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26" w:rsidRPr="00BB3E34" w:rsidRDefault="00904B26">
      <w:pPr>
        <w:pStyle w:val="NormalWeb"/>
        <w:widowControl/>
        <w:shd w:val="clear" w:color="auto" w:fill="FFFFFF"/>
        <w:spacing w:before="225" w:beforeAutospacing="0" w:after="225" w:afterAutospacing="0"/>
        <w:jc w:val="center"/>
        <w:rPr>
          <w:rFonts w:ascii="方正小标宋简体" w:eastAsia="方正小标宋简体" w:hAnsi="Helvetica" w:cs="Helvetica"/>
          <w:color w:val="000000"/>
          <w:sz w:val="42"/>
          <w:szCs w:val="42"/>
          <w:shd w:val="clear" w:color="auto" w:fill="FFFFFF"/>
        </w:rPr>
      </w:pPr>
      <w:r w:rsidRPr="00BB3E34">
        <w:rPr>
          <w:rFonts w:ascii="方正小标宋简体" w:eastAsia="方正小标宋简体" w:hAnsi="宋体" w:cs="宋体" w:hint="eastAsia"/>
          <w:color w:val="000000"/>
          <w:sz w:val="42"/>
          <w:szCs w:val="42"/>
          <w:shd w:val="clear" w:color="auto" w:fill="FFFFFF"/>
        </w:rPr>
        <w:t>大山深处走出最美</w:t>
      </w:r>
      <w:r w:rsidRPr="00BB3E34">
        <w:rPr>
          <w:rFonts w:ascii="方正小标宋简体" w:eastAsia="方正小标宋简体" w:hAnsi="Helvetica" w:cs="Helvetica" w:hint="eastAsia"/>
          <w:color w:val="000000"/>
          <w:sz w:val="42"/>
          <w:szCs w:val="42"/>
          <w:shd w:val="clear" w:color="auto" w:fill="FFFFFF"/>
        </w:rPr>
        <w:t>“</w:t>
      </w:r>
      <w:r w:rsidRPr="00BB3E34">
        <w:rPr>
          <w:rFonts w:ascii="方正小标宋简体" w:eastAsia="方正小标宋简体" w:hAnsi="宋体" w:cs="宋体" w:hint="eastAsia"/>
          <w:color w:val="000000"/>
          <w:sz w:val="42"/>
          <w:szCs w:val="42"/>
          <w:shd w:val="clear" w:color="auto" w:fill="FFFFFF"/>
        </w:rPr>
        <w:t>古丽</w:t>
      </w:r>
      <w:r w:rsidRPr="00BB3E34">
        <w:rPr>
          <w:rFonts w:ascii="方正小标宋简体" w:eastAsia="方正小标宋简体" w:hAnsi="Helvetica" w:cs="Helvetica" w:hint="eastAsia"/>
          <w:color w:val="000000"/>
          <w:sz w:val="42"/>
          <w:szCs w:val="42"/>
          <w:shd w:val="clear" w:color="auto" w:fill="FFFFFF"/>
        </w:rPr>
        <w:t>”</w:t>
      </w:r>
    </w:p>
    <w:p w:rsidR="00904B26" w:rsidRDefault="00904B26">
      <w:pPr>
        <w:pStyle w:val="NormalWeb"/>
        <w:widowControl/>
        <w:shd w:val="clear" w:color="auto" w:fill="FFFFFF"/>
        <w:spacing w:beforeAutospacing="0" w:afterAutospacing="0"/>
        <w:rPr>
          <w:rFonts w:ascii="宋体" w:cs="宋体"/>
          <w:color w:val="000000"/>
          <w:shd w:val="clear" w:color="auto" w:fill="FFFFFF"/>
        </w:rPr>
      </w:pP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　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1"/>
          <w:attr w:name="Year" w:val="2021"/>
        </w:smartTagPr>
        <w:r>
          <w:rPr>
            <w:rFonts w:ascii="Helvetica" w:eastAsia="Times New Roman" w:hAnsi="Helvetica" w:cs="Helvetica"/>
            <w:color w:val="000000"/>
            <w:sz w:val="28"/>
            <w:szCs w:val="28"/>
            <w:shd w:val="clear" w:color="auto" w:fill="FFFFFF"/>
          </w:rPr>
          <w:t>11</w:t>
        </w:r>
        <w:r>
          <w:rPr>
            <w:rFonts w:ascii="宋体" w:hAnsi="宋体" w:cs="宋体" w:hint="eastAsia"/>
            <w:color w:val="000000"/>
            <w:sz w:val="28"/>
            <w:szCs w:val="28"/>
            <w:shd w:val="clear" w:color="auto" w:fill="FFFFFF"/>
          </w:rPr>
          <w:t>月</w:t>
        </w:r>
        <w:r>
          <w:rPr>
            <w:rFonts w:ascii="Helvetica" w:eastAsia="Times New Roman" w:hAnsi="Helvetica" w:cs="Helvetica"/>
            <w:color w:val="000000"/>
            <w:sz w:val="28"/>
            <w:szCs w:val="28"/>
            <w:shd w:val="clear" w:color="auto" w:fill="FFFFFF"/>
          </w:rPr>
          <w:t>27</w:t>
        </w:r>
        <w:r>
          <w:rPr>
            <w:rFonts w:ascii="宋体" w:hAnsi="宋体" w:cs="宋体" w:hint="eastAsia"/>
            <w:color w:val="000000"/>
            <w:sz w:val="28"/>
            <w:szCs w:val="28"/>
            <w:shd w:val="clear" w:color="auto" w:fill="FFFFFF"/>
          </w:rPr>
          <w:t>日</w:t>
        </w:r>
      </w:smartTag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晚，广州白云机场。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帕夏古丽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·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克热木走出大厅，工友哈力切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·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孜亚等五六个姑娘捧着大束的百合、玫瑰迎上来。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古丽姐，我们在电视上看见你了，真漂亮！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哈力切说，你现在是大家心中的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爱豆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（偶像）！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南疆很多姑娘名字中都有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古丽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，是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花朵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的意思。工友们口中的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古丽姐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”——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帕夏古丽来自克孜勒苏柯尔克孜自治州乌恰县。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古丽还是那个古丽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——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皮肤暗红，牙齿雪白，扎着马尾辫，走路带风，快言快语，一口夹杂着新疆口音的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广普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（广东口音普通话），是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14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年广东生活的印记。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11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24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日，全国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最美职工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发布仪式在北京举行，包括帕夏古丽在内全国共有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10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人获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最美职工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殊荣。领奖台上，帕夏古丽身着柯尔克孜族传统民族服饰，笑靥如花，头饰上的白色羽毛，就像慕士塔格峰的皑皑白雪。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在颁奖现场，主持人这样定义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最美职工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：他们立足本职、爱岗敬业、攻坚克难，在平凡岗位上做出不平凡的业绩。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而在乡亲们眼中，帕夏古丽的美更生动、更具体，她用行动让大家相信，只要努力奋斗，石头缝里也能开出美丽的花。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我不信命，我只相信自己的双手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11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30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日上午，东莞虎门海滩，阳光明媚，海风习习。海滨栈道上，帕夏古丽高高抱起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岁的儿子喜任别克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·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都依夏，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你看，那边就是虎门大桥，多壮观呀。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这天，厂里调休，帕夏古丽和丈夫一起带儿子来看海。如今，一家三口完全适应了东莞的快节奏生活。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吃完午饭，坐地铁半小时就能回去，很方便。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帕夏古丽说。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37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岁的帕夏古丽是东莞绿洲鞋业有限公司的员工。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2006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年，她从家乡乌恰县来到东莞务工。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14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年间，她先后组织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1300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多人到广东务工，成为带领群众脱贫增收的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领头雁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帕夏古丽的丈夫都依夏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·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斯地克是随她一起外出务工的同乡。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现在我俩每月收入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万多元，儿子也入了工厂附近的幼儿园，很安心。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帕夏古丽说。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柯尔克孜族有句谚语：勤劳的人肚子饱，懒汉只说命不好。帕夏古丽穷过，却没怕过，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我不信命，我只相信自己的双手。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帕夏古丽出生在乌恰县膘尔托阔依乡阿合奇村，该村海拔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2400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米，群山环抱，是山窝窝里的贫困村。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14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岁时，父亲去世，家里的天塌了，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当时还欠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万多元外债，妈妈和我们兄妹几个抱在一起，眼泪都流干了。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帕夏古丽说。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坐在荒凉的山坡上，望着羊群，帕夏古丽想：天天放着羊、吃着馕，日子难道就要这样过下去？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为了挣钱，帕夏古丽拾过棉花，端过盘子，当过保姆，但一直没有稳定的收入。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2006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年，乌恰县号召农牧民去广东务工，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23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岁的帕夏古丽在全村第一个报了名。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那时候在很多人眼里，女孩子就该待在家，哪能抛头露面。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母亲也不想让女儿去，但帕夏古丽却坚定地说：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我想让您过上好日子。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从牧民到工人，再到厂里新疆籍务工人员的管理者，这条路，并不容易。帕夏古丽流过多少泪、多少汗，她自己也记不清了。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初到广东，普通话听说能力一团糟，帕夏古丽急得直跳脚。为了练习发音，不影响别人，她主动搬进空宿舍楼，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每天放声朗读，提高得很快，就是楼里空荡荡的，晚上有点怕。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技术不过关，别人下班她苦练，手指磨出泡，手腕肿得像面包。钳工是男人干的活，她照样干，师傅心疼她，她却说：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多学一样技术不吃亏。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为了节省路费，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2015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年，外出务工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9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年后，帕夏古丽才第一次回家乡。此时，母亲已用她寄来的钱盖了安居房，弟弟已从新疆大学毕业。帕夏古丽觉得，一切付出都值了。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第一次来广东，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天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夜，站票，换乘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趟绿皮火车。一个月后，一起来的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35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个老乡都回去了，只剩我一人。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回想起那次改变命运的旅程，帕夏古丽感慨道，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还好我走出了那一步，没放弃。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有我在，他们在东莞就有家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11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30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22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时，职工宿舍。一阵急促的手机铃声响起，帕夏古丽怀里，刚刚哄睡着的儿子不耐烦地挥舞着小手。帕夏古丽迅速按下静音键，起身下床，来到卫生间，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你好，我是帕夏古丽，有什么事？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她轻声问。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电话是乌恰小伙子吐尔达力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·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阿布力孜打来的。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古丽姐，过几天我想再去厂里务工，行吗？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好啊弟弟，现在厂里正需要人，欢迎你来。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一番寒暄后，帕夏古丽得知，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2016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年在东莞务工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年后，吐尔达力回到家乡，不仅盖了新房，还娶了媳妇。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那时他是单身汉，因为穷，天天为娶不着媳妇发愁。当时我劝他，只要勤劳肯干，好日子就在前头。现在一切都变了，他说这次要带媳妇一起来挣钱。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帕夏古丽欣慰地笑了。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为了带动更多老乡走出去，帕夏古丽常利用返乡探亲的机会，给乡亲们讲外面的精彩世界，讲党的好政策。从三五人到二三十人，再到上百人、上千人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……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越来越多的乡亲放下羊鞭子，进厂当工人，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279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户建档立卡贫困户依靠外出务工，告别贫困。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13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岁的女孩努尔扎提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·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木塔力甫腿部残疾，长期与轮椅为伴。木塔力甫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·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巴巴夫妻俩都是牧民，虽然想给孩子治病，但没有足够的钱。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来我们厂务工吧，挣钱给孩子治病。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”2018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年，帕夏古丽回家探亲时，看到夫妻俩的窘境，急在心里。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可我们去务工，谁来照顾孩子？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那就全家一起去！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随后，木塔力甫全家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口人一起来到东莞，大女儿也进厂务工，夫妻俩和大女儿每月工资有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万多元。帕夏古丽帮忙联系医院进行治疗，平时还常帮孩子做康复训练。经过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年治疗，努尔扎提能在搀扶下站起来了，眼睛里有了别样的光彩。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在乌恰县，帕夏古丽的电话号码是公开的，甚至周边的阿克陶县和团场连队的老乡们都知道，在东莞有个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古丽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，想要外出务工挣钱，就找她。帕夏古丽已记不清，在凌晨两三点的广州火车站，她多少次冒着风雨迎送父老乡亲。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她用真心待老乡。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好友卓侕春说，帕夏古丽自掏腰包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1.8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万元，帮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42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名贫困工友买火车票，而她脚上那双运动鞋，一穿就是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乡亲们从新疆来这务工不容易，我总想着，有我在，他们在东莞就有家。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帕夏古丽说。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乡亲们不仅要脱贫，还要致富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12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19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时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30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分，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29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岁的鞋厂女工布帕提玛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·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买买提吐尔地，一下班就直奔工厂附近的美容美发店学手艺。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编好马尾辫，交叉盘绕，再别上发卡、喷上发胶，漂亮的新娘盘发就完成了。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做得不错，很快就能出师了！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师傅李亮夸道。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布帕提玛已经在这里当了一个多月学徒，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4000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元的学费，相当于一个月的工资，可她却不心疼，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能学到真本事就行。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酒红色的短发，亮晶晶的美甲，微笑时露出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8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颗牙，眼前的布帕提玛，和过去那个穿着土气、一说话就脸红的姑娘，判若两人。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这家伙，能折腾！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帕夏古丽打趣道。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在帕夏古丽看来，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能折腾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是家乡妇女的一大变化。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过去农村妇女一辈子围着锅台和孩子转，为了劝她们走出来，我磨破了嘴皮子。现在她们主动给我打电话要出来务工，有的还要带家人一起来。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出来后，乡亲们不仅收入高了，更重要的是眼界宽了、脑筋活了。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帕夏古丽说，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这几年，出来务工后挣了钱返回家乡做生意的人越来越多。脱贫攻坚政策给力，再加上外出务工带回的新观念，乡亲们不仅要脱贫，还要致富。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每一次回家，帕夏古丽都能感受到南疆发生的变化。越来越多的扶贫车间、创业工坊落地，妇女创业还能享受政策支持。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我本是一名普普通通的牧民，要不是国家政策好，哪有现在的我。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帕夏古丽打算明年回家乡开鞋厂，让姐妹们在家门口挣钱。</w:t>
      </w:r>
    </w:p>
    <w:p w:rsidR="00904B26" w:rsidRDefault="00904B26" w:rsidP="00BB3E34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前不久看到新闻，新疆最后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10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个贫困县也摘帽了。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帕夏古丽高兴地说，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接下来，我们要一起努力，让家乡更美、生活更好！</w:t>
      </w:r>
      <w:r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</w:rPr>
        <w:t>”</w:t>
      </w:r>
    </w:p>
    <w:p w:rsidR="00904B26" w:rsidRDefault="00904B26">
      <w:pPr>
        <w:rPr>
          <w:sz w:val="22"/>
          <w:szCs w:val="28"/>
        </w:rPr>
      </w:pPr>
    </w:p>
    <w:sectPr w:rsidR="00904B26" w:rsidSect="00015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9915343"/>
    <w:rsid w:val="00015C53"/>
    <w:rsid w:val="00904B26"/>
    <w:rsid w:val="00BB3E34"/>
    <w:rsid w:val="00E43319"/>
    <w:rsid w:val="00FA3833"/>
    <w:rsid w:val="4991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5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15C53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455</Words>
  <Characters>2595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2021-02-24T17:15:00Z</dcterms:created>
  <dcterms:modified xsi:type="dcterms:W3CDTF">2021-06-02T08:51:00Z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