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15" w:rsidRPr="008F312F" w:rsidRDefault="007B6A15">
      <w:pPr>
        <w:jc w:val="center"/>
        <w:rPr>
          <w:rFonts w:ascii="方正小标宋简体" w:eastAsia="方正小标宋简体" w:cs="宋体"/>
          <w:b/>
          <w:bCs/>
          <w:sz w:val="44"/>
          <w:szCs w:val="44"/>
          <w:shd w:val="clear" w:color="auto" w:fill="FFFFFF"/>
        </w:rPr>
      </w:pPr>
      <w:r w:rsidRPr="008F312F">
        <w:rPr>
          <w:rFonts w:ascii="方正小标宋简体" w:eastAsia="方正小标宋简体" w:hAnsi="宋体" w:cs="宋体" w:hint="eastAsia"/>
          <w:b/>
          <w:bCs/>
          <w:sz w:val="44"/>
          <w:szCs w:val="44"/>
          <w:shd w:val="clear" w:color="auto" w:fill="FFFFFF"/>
        </w:rPr>
        <w:t>一份检察建议促</w:t>
      </w:r>
      <w:r w:rsidRPr="008F312F">
        <w:rPr>
          <w:rFonts w:ascii="方正小标宋简体" w:eastAsia="方正小标宋简体" w:hAnsi="宋体" w:cs="宋体"/>
          <w:b/>
          <w:bCs/>
          <w:sz w:val="44"/>
          <w:szCs w:val="44"/>
          <w:shd w:val="clear" w:color="auto" w:fill="FFFFFF"/>
        </w:rPr>
        <w:t>5000</w:t>
      </w:r>
      <w:r w:rsidRPr="008F312F">
        <w:rPr>
          <w:rFonts w:ascii="方正小标宋简体" w:eastAsia="方正小标宋简体" w:hAnsi="宋体" w:cs="宋体" w:hint="eastAsia"/>
          <w:b/>
          <w:bCs/>
          <w:sz w:val="44"/>
          <w:szCs w:val="44"/>
          <w:shd w:val="clear" w:color="auto" w:fill="FFFFFF"/>
        </w:rPr>
        <w:t>余部电梯“体检”</w:t>
      </w:r>
    </w:p>
    <w:p w:rsidR="007B6A15" w:rsidRPr="008F312F" w:rsidRDefault="007B6A15">
      <w:pPr>
        <w:jc w:val="center"/>
        <w:rPr>
          <w:rFonts w:ascii="宋体" w:cs="宋体"/>
          <w:b/>
          <w:bCs/>
          <w:sz w:val="32"/>
          <w:szCs w:val="32"/>
          <w:shd w:val="clear" w:color="auto" w:fill="FFFFFF"/>
        </w:rPr>
      </w:pPr>
      <w:r w:rsidRPr="008F312F">
        <w:rPr>
          <w:rFonts w:ascii="宋体" w:hAnsi="宋体" w:cs="宋体" w:hint="eastAsia"/>
          <w:b/>
          <w:bCs/>
          <w:sz w:val="32"/>
          <w:szCs w:val="32"/>
          <w:shd w:val="clear" w:color="auto" w:fill="FFFFFF"/>
        </w:rPr>
        <w:t>库尔勒检察公益诉讼紧盯群众关切</w:t>
      </w:r>
    </w:p>
    <w:p w:rsidR="007B6A15" w:rsidRDefault="007B6A15" w:rsidP="008F312F">
      <w:pPr>
        <w:pStyle w:val="NormalWeb"/>
        <w:widowControl/>
        <w:shd w:val="clear" w:color="auto" w:fill="FFFFFF"/>
        <w:spacing w:beforeAutospacing="0" w:afterAutospacing="0" w:line="375" w:lineRule="atLeast"/>
        <w:ind w:firstLineChars="200" w:firstLine="31680"/>
        <w:rPr>
          <w:rFonts w:ascii="宋体" w:cs="宋体"/>
          <w:sz w:val="28"/>
          <w:szCs w:val="28"/>
          <w:shd w:val="clear" w:color="auto" w:fill="FFFFFF"/>
        </w:rPr>
      </w:pPr>
    </w:p>
    <w:p w:rsidR="007B6A15" w:rsidRDefault="007B6A15" w:rsidP="008F312F">
      <w:pPr>
        <w:pStyle w:val="NormalWeb"/>
        <w:widowControl/>
        <w:shd w:val="clear" w:color="auto" w:fill="FFFFFF"/>
        <w:spacing w:beforeAutospacing="0" w:afterAutospacing="0" w:line="360" w:lineRule="exact"/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>本报库尔勒讯</w:t>
      </w:r>
      <w:r>
        <w:rPr>
          <w:rFonts w:ascii="宋体" w:hAnsi="宋体" w:cs="宋体"/>
          <w:sz w:val="28"/>
          <w:szCs w:val="28"/>
          <w:shd w:val="clear" w:color="auto" w:fill="FFFFFF"/>
        </w:rPr>
        <w:t>(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记者</w:t>
      </w:r>
      <w:r>
        <w:rPr>
          <w:rFonts w:ascii="宋体" w:hAnsi="宋体" w:cs="宋体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刘琰</w:t>
      </w:r>
      <w:r>
        <w:rPr>
          <w:rFonts w:ascii="宋体" w:hAnsi="宋体" w:cs="宋体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古雪丽</w:t>
      </w:r>
      <w:r>
        <w:rPr>
          <w:rFonts w:ascii="宋体" w:hAnsi="宋体" w:cs="宋体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通讯员</w:t>
      </w:r>
      <w:r>
        <w:rPr>
          <w:rFonts w:ascii="宋体" w:hAnsi="宋体" w:cs="宋体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刘晶晶</w:t>
      </w:r>
      <w:r>
        <w:rPr>
          <w:rFonts w:ascii="宋体" w:hAnsi="宋体" w:cs="宋体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卡米娜·克热木</w:t>
      </w:r>
      <w:r>
        <w:rPr>
          <w:rFonts w:ascii="宋体" w:hAnsi="宋体" w:cs="宋体"/>
          <w:sz w:val="28"/>
          <w:szCs w:val="28"/>
          <w:shd w:val="clear" w:color="auto" w:fill="FFFFFF"/>
        </w:rPr>
        <w:t>)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夹人锁门、按键失灵，“电梯惊魂”事件频发。谁来负责</w:t>
      </w:r>
      <w:r>
        <w:rPr>
          <w:rFonts w:ascii="宋体" w:hAnsi="宋体" w:cs="宋体"/>
          <w:sz w:val="28"/>
          <w:szCs w:val="28"/>
          <w:shd w:val="clear" w:color="auto" w:fill="FFFFFF"/>
        </w:rPr>
        <w:t>?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怎么解决</w:t>
      </w:r>
      <w:r>
        <w:rPr>
          <w:rFonts w:ascii="宋体" w:hAnsi="宋体" w:cs="宋体"/>
          <w:sz w:val="28"/>
          <w:szCs w:val="28"/>
          <w:shd w:val="clear" w:color="auto" w:fill="FFFFFF"/>
        </w:rPr>
        <w:t>?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库尔勒市人民检察院的一份诉前检察建议，促使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  <w:shd w:val="clear" w:color="auto" w:fill="FFFFFF"/>
        </w:rPr>
        <w:t>市场监管部门对</w:t>
      </w:r>
      <w:r>
        <w:rPr>
          <w:rFonts w:ascii="宋体" w:hAnsi="宋体" w:cs="宋体"/>
          <w:sz w:val="28"/>
          <w:szCs w:val="28"/>
          <w:shd w:val="clear" w:color="auto" w:fill="FFFFFF"/>
        </w:rPr>
        <w:t>5000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余部电梯开展“体检”。</w:t>
      </w:r>
    </w:p>
    <w:p w:rsidR="007B6A15" w:rsidRDefault="007B6A15" w:rsidP="008F312F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 xml:space="preserve">　　今年以来，库尔勒市检察院充分发挥检察监督职能，聚焦民生热点难点，回应群众“急难愁盼”。一份份“对症下药”的公益诉讼诉前检察建议，竖起了捍卫公共利益的法治屏障。</w:t>
      </w:r>
    </w:p>
    <w:p w:rsidR="007B6A15" w:rsidRDefault="007B6A15" w:rsidP="008F312F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 xml:space="preserve">　　据该院党组书记、副检察长黄诚介绍，该院建立控申举报、刑事检察等内设机构间的线索联动机制，同时面向社会公众广泛开展公益诉讼宣传活动，内外联动搜集公益诉讼线索。</w:t>
      </w:r>
    </w:p>
    <w:p w:rsidR="007B6A15" w:rsidRDefault="007B6A15" w:rsidP="008F312F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 xml:space="preserve">　　</w:t>
      </w:r>
      <w:r>
        <w:rPr>
          <w:rFonts w:ascii="宋体" w:hAnsi="宋体" w:cs="宋体"/>
          <w:sz w:val="28"/>
          <w:szCs w:val="28"/>
          <w:shd w:val="clear" w:color="auto" w:fill="FFFFFF"/>
        </w:rPr>
        <w:t>7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月初，检察官们走访全市百余个小区，发现部分电梯存在到期未检、未在醒目位置设置特种设备使用标志等问题，于是及时向库尔勒市市场监督管理局发出公益诉讼诉前检察建议，督促其履行监管职责，避免发生电梯安全事故。</w:t>
      </w:r>
    </w:p>
    <w:p w:rsidR="007B6A15" w:rsidRDefault="007B6A15" w:rsidP="008F312F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 xml:space="preserve">　　库尔勒市市场监督管理局迅速对全市</w:t>
      </w:r>
      <w:r>
        <w:rPr>
          <w:rFonts w:ascii="宋体" w:hAnsi="宋体" w:cs="宋体"/>
          <w:sz w:val="28"/>
          <w:szCs w:val="28"/>
          <w:shd w:val="clear" w:color="auto" w:fill="FFFFFF"/>
        </w:rPr>
        <w:t>5000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余部电梯开展专项监督检查，重点排查老旧小区，并对“问题电梯”使用单位下发了限期整改通知书。</w:t>
      </w:r>
    </w:p>
    <w:p w:rsidR="007B6A15" w:rsidRDefault="007B6A15" w:rsidP="008F312F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 xml:space="preserve">　　</w:t>
      </w:r>
      <w:r>
        <w:rPr>
          <w:rFonts w:ascii="宋体" w:hAnsi="宋体" w:cs="宋体"/>
          <w:sz w:val="28"/>
          <w:szCs w:val="28"/>
          <w:shd w:val="clear" w:color="auto" w:fill="FFFFFF"/>
        </w:rPr>
        <w:t>9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月底，检察官开展“回头看”，发现电梯安全隐患已经整改完毕。</w:t>
      </w:r>
    </w:p>
    <w:p w:rsidR="007B6A15" w:rsidRDefault="007B6A15" w:rsidP="008F312F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 xml:space="preserve">　　“发出检察建议不是给行政执法部门‘找茬’，而是携手提升城市社会治理能力。”黄诚说，该院加强与行政机关的沟通衔接，探索公益诉讼诉前磋商程序，推动公正司法与依法行政互相促进，节约司法资源，提升办案质效，确保每一份检察建议都落地有声、执行有力。</w:t>
      </w:r>
    </w:p>
    <w:p w:rsidR="007B6A15" w:rsidRDefault="007B6A15" w:rsidP="008F312F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 xml:space="preserve">　　</w:t>
      </w:r>
      <w:r>
        <w:rPr>
          <w:rFonts w:ascii="宋体" w:hAnsi="宋体" w:cs="宋体"/>
          <w:sz w:val="28"/>
          <w:szCs w:val="28"/>
          <w:shd w:val="clear" w:color="auto" w:fill="FFFFFF"/>
        </w:rPr>
        <w:t>10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月</w:t>
      </w:r>
      <w:r>
        <w:rPr>
          <w:rFonts w:ascii="宋体" w:hAnsi="宋体" w:cs="宋体"/>
          <w:sz w:val="28"/>
          <w:szCs w:val="28"/>
          <w:shd w:val="clear" w:color="auto" w:fill="FFFFFF"/>
        </w:rPr>
        <w:t>16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日，库尔勒市检察院接到群众反映，某路段出现多处“陷阱”。检察官赶往现场沿路察看，确认有</w:t>
      </w:r>
      <w:r>
        <w:rPr>
          <w:rFonts w:ascii="宋体" w:hAnsi="宋体" w:cs="宋体"/>
          <w:sz w:val="28"/>
          <w:szCs w:val="28"/>
          <w:shd w:val="clear" w:color="auto" w:fill="FFFFFF"/>
        </w:rPr>
        <w:t>6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处窨井盖不同程度塌陷，严重影响行车安全。</w:t>
      </w:r>
    </w:p>
    <w:p w:rsidR="007B6A15" w:rsidRDefault="007B6A15" w:rsidP="008F312F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 xml:space="preserve">　　检察官固定相关证据后，启动诉前磋商程序，联系库尔勒市住房和城乡建设局实地勘察，该局随后查明塌陷窨井盖的产权单位，向其告知存在的风险隐患和可能导致的法律后果。</w:t>
      </w:r>
      <w:r>
        <w:rPr>
          <w:rFonts w:ascii="宋体" w:hAnsi="宋体" w:cs="宋体"/>
          <w:sz w:val="28"/>
          <w:szCs w:val="28"/>
          <w:shd w:val="clear" w:color="auto" w:fill="FFFFFF"/>
        </w:rPr>
        <w:t>3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天后，塌陷窨井盖全部更换。其产权单位为此健全了日常巡查制度，单位负责人还专门感谢检察官帮助他们“防患于未然”。</w:t>
      </w:r>
    </w:p>
    <w:p w:rsidR="007B6A15" w:rsidRDefault="007B6A15" w:rsidP="008F312F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 xml:space="preserve">　　关注动物诊疗机构污水处理，把脉健康证监管难题，调查盲道非法占用情况……</w:t>
      </w:r>
      <w:r>
        <w:rPr>
          <w:rFonts w:ascii="宋体" w:hAnsi="宋体" w:cs="宋体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至</w:t>
      </w:r>
      <w:r>
        <w:rPr>
          <w:rFonts w:ascii="宋体" w:hAnsi="宋体" w:cs="宋体"/>
          <w:sz w:val="28"/>
          <w:szCs w:val="28"/>
          <w:shd w:val="clear" w:color="auto" w:fill="FFFFFF"/>
        </w:rPr>
        <w:t>11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月，库尔勒市检察院坚持问题导向，积极推进涉民生领域公益诉讼工作，搜集案件线索</w:t>
      </w:r>
      <w:r>
        <w:rPr>
          <w:rFonts w:ascii="宋体" w:hAnsi="宋体" w:cs="宋体"/>
          <w:sz w:val="28"/>
          <w:szCs w:val="28"/>
          <w:shd w:val="clear" w:color="auto" w:fill="FFFFFF"/>
        </w:rPr>
        <w:t>500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余件，立案</w:t>
      </w:r>
      <w:r>
        <w:rPr>
          <w:rFonts w:ascii="宋体" w:hAnsi="宋体" w:cs="宋体"/>
          <w:sz w:val="28"/>
          <w:szCs w:val="28"/>
          <w:shd w:val="clear" w:color="auto" w:fill="FFFFFF"/>
        </w:rPr>
        <w:t>148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件，发出诉前检察建议</w:t>
      </w:r>
      <w:r>
        <w:rPr>
          <w:rFonts w:ascii="宋体" w:hAnsi="宋体" w:cs="宋体"/>
          <w:sz w:val="28"/>
          <w:szCs w:val="28"/>
          <w:shd w:val="clear" w:color="auto" w:fill="FFFFFF"/>
        </w:rPr>
        <w:t>148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份，交出一份高质量的“民生答卷”。</w:t>
      </w:r>
    </w:p>
    <w:p w:rsidR="007B6A15" w:rsidRDefault="007B6A15">
      <w:pPr>
        <w:rPr>
          <w:rFonts w:ascii="宋体" w:cs="宋体"/>
          <w:sz w:val="28"/>
          <w:szCs w:val="28"/>
          <w:shd w:val="clear" w:color="auto" w:fill="FFFFFF"/>
        </w:rPr>
      </w:pPr>
    </w:p>
    <w:sectPr w:rsidR="007B6A15" w:rsidSect="00F86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9A06316"/>
    <w:rsid w:val="00213F5C"/>
    <w:rsid w:val="007B6A15"/>
    <w:rsid w:val="008F312F"/>
    <w:rsid w:val="00D50FB2"/>
    <w:rsid w:val="00F86DD3"/>
    <w:rsid w:val="19A0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D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86DD3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144</Words>
  <Characters>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2021-02-23T05:25:00Z</dcterms:created>
  <dcterms:modified xsi:type="dcterms:W3CDTF">2021-06-02T09:07:00Z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