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9B" w:rsidRPr="00B00C93" w:rsidRDefault="00CF5C9B" w:rsidP="00B00C93">
      <w:pPr>
        <w:jc w:val="center"/>
        <w:rPr>
          <w:rFonts w:ascii="方正小标宋简体" w:eastAsia="方正小标宋简体"/>
          <w:sz w:val="44"/>
          <w:szCs w:val="44"/>
        </w:rPr>
      </w:pPr>
      <w:r w:rsidRPr="00B00C93">
        <w:rPr>
          <w:rFonts w:ascii="方正小标宋简体" w:eastAsia="方正小标宋简体" w:hint="eastAsia"/>
          <w:sz w:val="44"/>
          <w:szCs w:val="44"/>
        </w:rPr>
        <w:t>激活旅游要“放飞风筝拉紧线”</w:t>
      </w:r>
    </w:p>
    <w:p w:rsidR="00CF5C9B" w:rsidRDefault="00CF5C9B" w:rsidP="00B00C93">
      <w:pPr>
        <w:spacing w:line="360" w:lineRule="exact"/>
      </w:pPr>
      <w:r>
        <w:rPr>
          <w:rFonts w:hAnsi="宋体" w:cs="宋体"/>
          <w:sz w:val="18"/>
          <w:szCs w:val="18"/>
          <w:shd w:val="clear" w:color="auto" w:fill="FFFFFF"/>
        </w:rPr>
        <w:t>  </w:t>
      </w:r>
      <w:r w:rsidRPr="00B00C93">
        <w:t>    </w:t>
      </w:r>
      <w:r w:rsidRPr="00B00C93">
        <w:rPr>
          <w:rFonts w:hint="eastAsia"/>
        </w:rPr>
        <w:t>人间仙境喀纳斯，地下运河坎儿井，一片赤红火焰山，色彩斑斓五彩湾……不论你喜欢什么样的景致，新疆的美景总有一款适合你。尤其是每年金秋时节，大美新疆更是“打翻了调色盘”，绿色的惬意、蓝色的优雅、紫色的高贵、橙色的活力、金色的明亮、红色的浓烈及银色的闪耀，让人流连忘返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习近平总书记在第三次中央新疆工作座谈会上的重要讲话指出，要推动工业强基增效和转型升级，培育壮大新疆特色优势产业，带动当地群众增收致富。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持续推进“旅游兴疆”战略，着力把旅游业打造成战略性支柱产业，一直是新疆努力的方向。尽管今年旅游业受到了新冠肺炎疫情的冲击，但在做好常态化疫情防控措施的前提下，新疆旅游业正乘着第三次中央新疆工作座谈会的东风，如同一只扶摇直上的风筝，越飞越高，越飞越远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“清风如可托，终共白云飞”。让风筝飞得高、飞得稳、飞得好，关键在于用好手中线，调整方向、张弛有度。激活新疆旅游业，就像放风筝，以丰富的旅游资源为骨架，以涌现的新业态为风筝面，以文旅融合为尾翼，以常态化疫情防控措施为线……只有收紧线，顺应风势，才能让新疆旅游业这只“七彩风筝”越飞越高越飞越稳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新疆幅员辽阔，地大物博，山川壮丽，瀚海无垠，特色浓郁。在这片辽阔的大地上，有着众多的雪域冰川、叠嶂雄峰、飞泉瀑布、珍奇异兽。既有一泻千里的河流、万顷碧波的草原，又有光怪陆离的戈壁幻境，神秘莫测的沙漠奇观。这些都是新疆旅游无惧逆势、展翅腾飞的底气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如今，疆内外航线相继恢复，网红景区景点重新迎客，客栈民宿人气回暖，部分旅行社国内团队订单排到了</w:t>
      </w:r>
      <w:r w:rsidRPr="00B00C93">
        <w:t>10</w:t>
      </w:r>
      <w:r w:rsidRPr="00B00C93">
        <w:rPr>
          <w:rFonts w:hint="eastAsia"/>
        </w:rPr>
        <w:t>月中旬，多项秋冬文旅活动陆续举办，智慧旅游不断提升游客体验，一系列扶持性政策有序推进……根据携程网发布的最新数据显示，</w:t>
      </w:r>
      <w:r w:rsidRPr="00B00C93">
        <w:t>9</w:t>
      </w:r>
      <w:r w:rsidRPr="00B00C93">
        <w:rPr>
          <w:rFonts w:hint="eastAsia"/>
        </w:rPr>
        <w:t>月以来，乌鲁木齐机票搜索热度上升了</w:t>
      </w:r>
      <w:r w:rsidRPr="00B00C93">
        <w:t>300%</w:t>
      </w:r>
      <w:r w:rsidRPr="00B00C93">
        <w:rPr>
          <w:rFonts w:hint="eastAsia"/>
        </w:rPr>
        <w:t>。曾因新冠肺炎疫情按下“暂停键”的新疆旅游业，正以更加昂扬的姿态，“飞”回人们的视野。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让风筝飞得高，要有逆风而行的决心。决定风筝飞行高度的，从来都是风力。越是逆风，越要拉紧常态化疫情防控这根弦。面对各种不利因素，要有逆风而上的勇气和决心，不断在危机中育新机，在变局中开新局，不断转换思路寻求创新，从市场需求角度优化旅游产品供给，把科学防控、精准防控和提升旅游服务紧密结合起来，危中寻机，加快旅游产业转型升级，不断向高质量发展迈进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让风筝飞得好，要有顺势而为的耐心。喜欢放风筝的人都知道，气流扰动风向不定，会影响放飞质量。顺风时，就要顺势而为乘风起，在做好常态化疫情防控的同时，积极发现规律寻求办法。对景区及配套设施的软硬件改造升级，从市场运营和内部管理出发做好战略定位，依托大数据、互联网以及人工智能推进“智慧旅游”，制定更加个性化、差异化、精细化的旅游产品和线路，这些都可以作为应对市场不确定性的重要手段。任尔东西南北风，只要顺势而为，积极应对，就一定能找到加快新疆旅游业复苏的良方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让风筝飞得稳，要有统筹协调的本领。放风筝，既要观察风力风向，还要观察周边环境，学会张弛有度，做到全面把控。优势互补、抱团发展，方能降低风险、行稳致远。</w:t>
      </w:r>
      <w:r w:rsidRPr="00B00C93">
        <w:t>2019</w:t>
      </w:r>
      <w:r w:rsidRPr="00B00C93">
        <w:rPr>
          <w:rFonts w:hint="eastAsia"/>
        </w:rPr>
        <w:t>年，乌鲁木齐市、昌吉回族自治州、吐鲁番市、石河子市及克拉玛依市达成的文旅融合协同发展共识，就是一次抱团发展、合力引流的有益尝试。近段时间以来，新疆也有不少景区景点以免门票的方式吸引游客，在这个基础上，不妨也可以将新疆各地景区景点连点成线，统筹协调，共同提升讲好新疆故事的能力，运用互联网思维，吸引更多游客来新疆旅游。</w:t>
      </w:r>
    </w:p>
    <w:p w:rsidR="00CF5C9B" w:rsidRDefault="00CF5C9B" w:rsidP="00B00C93">
      <w:pPr>
        <w:spacing w:line="360" w:lineRule="exact"/>
        <w:ind w:firstLineChars="200" w:firstLine="31680"/>
      </w:pPr>
      <w:r w:rsidRPr="00B00C93">
        <w:t> </w:t>
      </w:r>
      <w:r w:rsidRPr="00B00C93">
        <w:rPr>
          <w:rFonts w:hint="eastAsia"/>
        </w:rPr>
        <w:t>“好风凭借力，送我上青云”。这场新冠肺炎疫情的考验，让新疆旅游业经历了风雨，也看见了彩虹。我们期待新疆旅游业这只“风筝”能够飞得更高、更好、更稳。</w:t>
      </w:r>
    </w:p>
    <w:sectPr w:rsidR="00CF5C9B" w:rsidSect="0007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9B" w:rsidRDefault="00CF5C9B" w:rsidP="005F2633">
      <w:r>
        <w:separator/>
      </w:r>
    </w:p>
  </w:endnote>
  <w:endnote w:type="continuationSeparator" w:id="0">
    <w:p w:rsidR="00CF5C9B" w:rsidRDefault="00CF5C9B" w:rsidP="005F2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9B" w:rsidRDefault="00CF5C9B" w:rsidP="005F2633">
      <w:r>
        <w:separator/>
      </w:r>
    </w:p>
  </w:footnote>
  <w:footnote w:type="continuationSeparator" w:id="0">
    <w:p w:rsidR="00CF5C9B" w:rsidRDefault="00CF5C9B" w:rsidP="005F2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E09FD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8561E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EF6450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244C7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BA6E2A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9C0B1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5A0B8D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495E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E6A2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4A36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FCC"/>
    <w:rsid w:val="00071C53"/>
    <w:rsid w:val="000E0F37"/>
    <w:rsid w:val="00283FFD"/>
    <w:rsid w:val="004C4FCC"/>
    <w:rsid w:val="004E4A26"/>
    <w:rsid w:val="005F2633"/>
    <w:rsid w:val="006C6073"/>
    <w:rsid w:val="007443E7"/>
    <w:rsid w:val="00765DDE"/>
    <w:rsid w:val="007A2B19"/>
    <w:rsid w:val="0086328B"/>
    <w:rsid w:val="00A810F1"/>
    <w:rsid w:val="00A949E3"/>
    <w:rsid w:val="00B00C93"/>
    <w:rsid w:val="00CF231E"/>
    <w:rsid w:val="00CF5C9B"/>
    <w:rsid w:val="00E9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53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A810F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810F1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5F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263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F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263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226</Words>
  <Characters>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激活旅游要“放飞风筝拉紧线”</dc:title>
  <dc:subject/>
  <dc:creator>dzj</dc:creator>
  <cp:keywords/>
  <dc:description/>
  <cp:lastModifiedBy>User</cp:lastModifiedBy>
  <cp:revision>3</cp:revision>
  <dcterms:created xsi:type="dcterms:W3CDTF">2021-03-18T11:51:00Z</dcterms:created>
  <dcterms:modified xsi:type="dcterms:W3CDTF">2021-06-02T11:55:00Z</dcterms:modified>
</cp:coreProperties>
</file>