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/>
        <w:jc w:val="center"/>
        <w:rPr>
          <w:rFonts w:hint="eastAsia" w:ascii="方正小标宋简体" w:hAnsi="华文中宋" w:eastAsia="方正小标宋简体"/>
          <w:sz w:val="36"/>
        </w:rPr>
      </w:pPr>
      <w:r>
        <w:rPr>
          <w:rFonts w:hint="eastAsia" w:ascii="方正小标宋简体" w:hAnsi="华文中宋" w:eastAsia="方正小标宋简体"/>
          <w:sz w:val="36"/>
          <w:lang w:eastAsia="zh-CN"/>
        </w:rPr>
        <w:t>中国</w:t>
      </w:r>
      <w:r>
        <w:rPr>
          <w:rFonts w:hint="eastAsia" w:ascii="方正小标宋简体" w:hAnsi="华文中宋" w:eastAsia="方正小标宋简体"/>
          <w:sz w:val="36"/>
        </w:rPr>
        <w:t>新闻奖参评作品推荐表</w:t>
      </w:r>
    </w:p>
    <w:tbl>
      <w:tblPr>
        <w:tblStyle w:val="2"/>
        <w:tblW w:w="93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4"/>
        <w:gridCol w:w="488"/>
        <w:gridCol w:w="1543"/>
        <w:gridCol w:w="1079"/>
        <w:gridCol w:w="1405"/>
        <w:gridCol w:w="1094"/>
        <w:gridCol w:w="311"/>
        <w:gridCol w:w="24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exact"/>
        </w:trPr>
        <w:tc>
          <w:tcPr>
            <w:tcW w:w="1492" w:type="dxa"/>
            <w:gridSpan w:val="2"/>
            <w:vMerge w:val="restart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作品标题</w:t>
            </w:r>
          </w:p>
        </w:tc>
        <w:tc>
          <w:tcPr>
            <w:tcW w:w="402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default" w:ascii="华文中宋" w:hAnsi="华文中宋" w:eastAsia="华文中宋"/>
                <w:sz w:val="28"/>
                <w:lang w:val="en-US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lang w:eastAsia="zh-CN"/>
              </w:rPr>
              <w:t>奋进新征程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lang w:val="en-US" w:eastAsia="zh-CN"/>
              </w:rPr>
              <w:t xml:space="preserve"> 建功新时代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参评项目</w:t>
            </w:r>
          </w:p>
        </w:tc>
        <w:tc>
          <w:tcPr>
            <w:tcW w:w="245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723" w:firstLineChars="300"/>
              <w:jc w:val="both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评论类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exact"/>
        </w:trPr>
        <w:tc>
          <w:tcPr>
            <w:tcW w:w="1492" w:type="dxa"/>
            <w:gridSpan w:val="2"/>
            <w:vMerge w:val="continue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</w:p>
        </w:tc>
        <w:tc>
          <w:tcPr>
            <w:tcW w:w="402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体裁</w:t>
            </w:r>
          </w:p>
        </w:tc>
        <w:tc>
          <w:tcPr>
            <w:tcW w:w="276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评论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exact"/>
        </w:trPr>
        <w:tc>
          <w:tcPr>
            <w:tcW w:w="1492" w:type="dxa"/>
            <w:gridSpan w:val="2"/>
            <w:vMerge w:val="continue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</w:p>
        </w:tc>
        <w:tc>
          <w:tcPr>
            <w:tcW w:w="4027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</w:p>
        </w:tc>
        <w:tc>
          <w:tcPr>
            <w:tcW w:w="109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语种</w:t>
            </w:r>
          </w:p>
        </w:tc>
        <w:tc>
          <w:tcPr>
            <w:tcW w:w="276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lang w:eastAsia="zh-CN"/>
              </w:rPr>
              <w:t>国语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1" w:hRule="atLeast"/>
        </w:trPr>
        <w:tc>
          <w:tcPr>
            <w:tcW w:w="149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spacing w:val="-12"/>
                <w:sz w:val="24"/>
              </w:rPr>
            </w:pPr>
            <w:r>
              <w:rPr>
                <w:rFonts w:hint="eastAsia" w:ascii="华文中宋" w:hAnsi="华文中宋" w:eastAsia="华文中宋"/>
                <w:spacing w:val="-12"/>
                <w:sz w:val="24"/>
              </w:rPr>
              <w:t>（主创人员）</w:t>
            </w:r>
          </w:p>
        </w:tc>
        <w:tc>
          <w:tcPr>
            <w:tcW w:w="2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rFonts w:hint="eastAsia" w:asciiTheme="minorEastAsia" w:hAnsiTheme="minor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lang w:val="en-US" w:eastAsia="zh-CN"/>
              </w:rPr>
              <w:t>本刊编辑部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lang w:eastAsia="zh-CN"/>
              </w:rPr>
              <w:t>（张善波）</w:t>
            </w:r>
          </w:p>
        </w:tc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编辑</w:t>
            </w:r>
          </w:p>
        </w:tc>
        <w:tc>
          <w:tcPr>
            <w:tcW w:w="38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808080"/>
                <w:w w:val="95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lang w:eastAsia="zh-CN"/>
              </w:rPr>
              <w:t>宋洁云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exact"/>
        </w:trPr>
        <w:tc>
          <w:tcPr>
            <w:tcW w:w="149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  <w:lang w:eastAsia="zh-CN"/>
              </w:rPr>
              <w:t>原创</w:t>
            </w:r>
            <w:r>
              <w:rPr>
                <w:rFonts w:hint="eastAsia" w:ascii="华文中宋" w:hAnsi="华文中宋" w:eastAsia="华文中宋"/>
                <w:sz w:val="28"/>
              </w:rPr>
              <w:t>单位</w:t>
            </w:r>
          </w:p>
        </w:tc>
        <w:tc>
          <w:tcPr>
            <w:tcW w:w="2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今日新疆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lang w:eastAsia="zh-CN"/>
              </w:rPr>
              <w:t>》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杂志社</w:t>
            </w:r>
          </w:p>
        </w:tc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华文中宋" w:hAnsi="华文中宋" w:eastAsia="华文中宋"/>
                <w:sz w:val="28"/>
                <w:lang w:eastAsia="zh-CN"/>
              </w:rPr>
            </w:pPr>
            <w:r>
              <w:rPr>
                <w:rFonts w:hint="eastAsia" w:ascii="华文中宋" w:hAnsi="华文中宋" w:eastAsia="华文中宋"/>
                <w:sz w:val="28"/>
                <w:lang w:eastAsia="zh-CN"/>
              </w:rPr>
              <w:t>刊播单位</w:t>
            </w:r>
          </w:p>
        </w:tc>
        <w:tc>
          <w:tcPr>
            <w:tcW w:w="38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今日新</w:t>
            </w:r>
            <w:bookmarkStart w:id="0" w:name="_GoBack"/>
            <w:bookmarkEnd w:id="0"/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疆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lang w:eastAsia="zh-CN"/>
              </w:rPr>
              <w:t>》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杂志社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9" w:hRule="exact"/>
        </w:trPr>
        <w:tc>
          <w:tcPr>
            <w:tcW w:w="1492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spacing w:val="-12"/>
                <w:sz w:val="24"/>
              </w:rPr>
              <w:t>名称和版次)</w:t>
            </w:r>
          </w:p>
        </w:tc>
        <w:tc>
          <w:tcPr>
            <w:tcW w:w="2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Theme="minorEastAsia" w:hAnsi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lang w:val="en-US" w:eastAsia="zh-CN"/>
              </w:rPr>
              <w:t>2022年第1期卷首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2" w:firstLineChars="200"/>
              <w:jc w:val="both"/>
              <w:textAlignment w:val="auto"/>
              <w:rPr>
                <w:rFonts w:hint="default" w:asciiTheme="minorEastAsia" w:hAnsiTheme="minorEastAsia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lang w:val="en-US" w:eastAsia="zh-CN"/>
              </w:rPr>
              <w:t>（社评）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sz w:val="28"/>
                <w:lang w:eastAsia="zh-CN"/>
              </w:rPr>
            </w:pPr>
            <w:r>
              <w:rPr>
                <w:rFonts w:hint="eastAsia" w:ascii="华文中宋" w:hAnsi="华文中宋" w:eastAsia="华文中宋"/>
                <w:sz w:val="28"/>
                <w:lang w:eastAsia="zh-CN"/>
              </w:rPr>
              <w:t>刊播日期</w:t>
            </w:r>
          </w:p>
        </w:tc>
        <w:tc>
          <w:tcPr>
            <w:tcW w:w="38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20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lang w:val="en-US" w:eastAsia="zh-CN"/>
              </w:rPr>
              <w:t>22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年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月5日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exact"/>
        </w:trPr>
        <w:tc>
          <w:tcPr>
            <w:tcW w:w="3035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sz w:val="28"/>
                <w:lang w:eastAsia="zh-CN"/>
              </w:rPr>
            </w:pPr>
            <w:r>
              <w:rPr>
                <w:rFonts w:hint="eastAsia" w:ascii="华文中宋" w:hAnsi="华文中宋" w:eastAsia="华文中宋"/>
                <w:sz w:val="28"/>
                <w:lang w:eastAsia="zh-CN"/>
              </w:rPr>
              <w:t>新媒体作品填报网址</w:t>
            </w:r>
          </w:p>
        </w:tc>
        <w:tc>
          <w:tcPr>
            <w:tcW w:w="63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eastAsia="宋体" w:asciiTheme="minorEastAsia" w:hAnsi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21" w:hRule="exact"/>
        </w:trPr>
        <w:tc>
          <w:tcPr>
            <w:tcW w:w="100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︵</w:t>
            </w:r>
          </w:p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采作</w:t>
            </w:r>
          </w:p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编品</w:t>
            </w:r>
          </w:p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过简</w:t>
            </w:r>
          </w:p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程介</w:t>
            </w:r>
          </w:p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︶</w:t>
            </w:r>
          </w:p>
        </w:tc>
        <w:tc>
          <w:tcPr>
            <w:tcW w:w="837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2" w:firstLineChars="200"/>
              <w:jc w:val="left"/>
              <w:textAlignment w:val="auto"/>
              <w:rPr>
                <w:rFonts w:hint="default" w:asciiTheme="minorEastAsia" w:hAnsi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作者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lang w:val="en-US" w:eastAsia="zh-CN"/>
              </w:rPr>
              <w:t>新年伊始代表本刊编辑部撰写新年第1期第1篇卷首社评，紧扣“奋进新征程、建功新时代”这一重大宏观主题，深入传达习近平主席新年贺词之精神，政治站位高，紧密结合新疆工作实际，体现自治区党委部署要求，总结2021年，展望2022年，落脚于求真务实、真抓实干，踔厉奋发、勇毅前行，导向正确鲜明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议论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lang w:val="en-US" w:eastAsia="zh-CN"/>
              </w:rPr>
              <w:t>富有文采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,发挥对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lang w:val="en-US" w:eastAsia="zh-CN"/>
              </w:rPr>
              <w:t>干部群众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启发思想、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lang w:val="en-US" w:eastAsia="zh-CN"/>
              </w:rPr>
              <w:t>提升信心、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鼓舞斗志的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lang w:val="en-US" w:eastAsia="zh-CN"/>
              </w:rPr>
              <w:t>良好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作用。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0" w:hRule="exact"/>
        </w:trPr>
        <w:tc>
          <w:tcPr>
            <w:tcW w:w="1004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社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会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效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果</w:t>
            </w:r>
          </w:p>
        </w:tc>
        <w:tc>
          <w:tcPr>
            <w:tcW w:w="837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2" w:firstLineChars="200"/>
              <w:jc w:val="left"/>
              <w:textAlignment w:val="auto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本文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lang w:val="en-US" w:eastAsia="zh-CN"/>
              </w:rPr>
              <w:t>作为自治区党委党刊新年首篇卷首社评，紧扣“奋进新征程、建功新时代”这一重大主题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，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lang w:val="en-US" w:eastAsia="zh-CN"/>
              </w:rPr>
              <w:t>深入传达习近平主席新年贺词之精神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,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lang w:val="en-US" w:eastAsia="zh-CN"/>
              </w:rPr>
              <w:t>紧密结合新疆工作实际，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主题重大，导向正确，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lang w:eastAsia="zh-CN"/>
              </w:rPr>
              <w:t>评论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针对性和感染力强，观点鲜明，论述有力，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lang w:val="en-US" w:eastAsia="zh-CN"/>
              </w:rPr>
              <w:t>挥放自如、富有文采，层次分明，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短、实、新，文字简洁流畅。文章发表后社会效果好。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7" w:hRule="exact"/>
        </w:trPr>
        <w:tc>
          <w:tcPr>
            <w:tcW w:w="1004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︵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初推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评荐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评理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语由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︶</w:t>
            </w:r>
          </w:p>
        </w:tc>
        <w:tc>
          <w:tcPr>
            <w:tcW w:w="837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2" w:firstLineChars="200"/>
              <w:jc w:val="left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本文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lang w:val="en-US" w:eastAsia="zh-CN"/>
              </w:rPr>
              <w:t>作为本刊2022年新年第1期卷首社评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lang w:val="en-US" w:eastAsia="zh-CN"/>
              </w:rPr>
              <w:t>紧扣“奋进新征程、建功新时代”这一重大主题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，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lang w:val="en-US" w:eastAsia="zh-CN"/>
              </w:rPr>
              <w:t>深入传达习近平主席新年贺词之精神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,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lang w:eastAsia="zh-CN"/>
              </w:rPr>
              <w:t>紧密结合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lang w:val="en-US" w:eastAsia="zh-CN"/>
              </w:rPr>
              <w:t>新疆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lang w:eastAsia="zh-CN"/>
              </w:rPr>
              <w:t>实际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展开评论，题材重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lang w:val="en-US" w:eastAsia="zh-CN"/>
              </w:rPr>
              <w:t>要，政治站位高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，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lang w:val="en-US" w:eastAsia="zh-CN"/>
              </w:rPr>
              <w:t>导向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正确，观点鲜明，论据准确，论证有力。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lang w:val="en-US" w:eastAsia="zh-CN"/>
              </w:rPr>
              <w:t>文章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结构严谨，逻辑性强，层次分明，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lang w:val="en-US" w:eastAsia="zh-CN"/>
              </w:rPr>
              <w:t>富有文采，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文字简洁流畅。文章发表后社会效果好。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40" w:firstLineChars="1600"/>
              <w:textAlignment w:val="auto"/>
              <w:rPr>
                <w:rFonts w:hint="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40" w:firstLineChars="1600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签名：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42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                                     </w:t>
            </w:r>
            <w:r>
              <w:rPr>
                <w:rFonts w:hint="eastAsia"/>
                <w:sz w:val="24"/>
                <w:szCs w:val="24"/>
              </w:rPr>
              <w:t>（盖单位公章）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                                     </w:t>
            </w:r>
            <w:r>
              <w:rPr>
                <w:sz w:val="24"/>
                <w:szCs w:val="24"/>
              </w:rPr>
              <w:t>20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3</w:t>
            </w:r>
            <w:r>
              <w:rPr>
                <w:sz w:val="24"/>
                <w:szCs w:val="24"/>
              </w:rPr>
              <w:t xml:space="preserve">年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>
      <w:pPr>
        <w:numPr>
          <w:ilvl w:val="0"/>
          <w:numId w:val="0"/>
        </w:numPr>
        <w:rPr>
          <w:rFonts w:hint="eastAsia" w:ascii="宋体" w:hAnsi="宋体"/>
          <w:b/>
        </w:rPr>
      </w:pPr>
    </w:p>
    <w:sectPr>
      <w:pgSz w:w="11906" w:h="16838"/>
      <w:pgMar w:top="1383" w:right="1406" w:bottom="1383" w:left="140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0ODhmMzEzMzIxYTFmOGQzZjljMDgyZGNjMmUwMmEifQ=="/>
  </w:docVars>
  <w:rsids>
    <w:rsidRoot w:val="00000000"/>
    <w:rsid w:val="008619F3"/>
    <w:rsid w:val="057E52DA"/>
    <w:rsid w:val="07BE62CF"/>
    <w:rsid w:val="0D086BD7"/>
    <w:rsid w:val="0D3B44D6"/>
    <w:rsid w:val="0F9425FB"/>
    <w:rsid w:val="1A03305B"/>
    <w:rsid w:val="1A78230D"/>
    <w:rsid w:val="1EEC32CA"/>
    <w:rsid w:val="1F452831"/>
    <w:rsid w:val="246C70DF"/>
    <w:rsid w:val="24DB0068"/>
    <w:rsid w:val="2A6B7164"/>
    <w:rsid w:val="2BF72AF3"/>
    <w:rsid w:val="33E76958"/>
    <w:rsid w:val="35510875"/>
    <w:rsid w:val="37C4673A"/>
    <w:rsid w:val="387C0DC3"/>
    <w:rsid w:val="3AEF1D20"/>
    <w:rsid w:val="3D764846"/>
    <w:rsid w:val="3EE7378C"/>
    <w:rsid w:val="409106A1"/>
    <w:rsid w:val="47511BBD"/>
    <w:rsid w:val="48651873"/>
    <w:rsid w:val="4A2E2054"/>
    <w:rsid w:val="4C2D4456"/>
    <w:rsid w:val="4F425DB5"/>
    <w:rsid w:val="52E77038"/>
    <w:rsid w:val="535D1AC5"/>
    <w:rsid w:val="58747986"/>
    <w:rsid w:val="5ED23380"/>
    <w:rsid w:val="64C22797"/>
    <w:rsid w:val="66430328"/>
    <w:rsid w:val="6B1B42E7"/>
    <w:rsid w:val="6B9F24A2"/>
    <w:rsid w:val="6E6173A7"/>
    <w:rsid w:val="6EFF7A7C"/>
    <w:rsid w:val="709C1EDC"/>
    <w:rsid w:val="725F4C1C"/>
    <w:rsid w:val="72D54481"/>
    <w:rsid w:val="733E3FA0"/>
    <w:rsid w:val="73966C01"/>
    <w:rsid w:val="7D831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621</Words>
  <Characters>639</Characters>
  <Lines>0</Lines>
  <Paragraphs>0</Paragraphs>
  <TotalTime>0</TotalTime>
  <ScaleCrop>false</ScaleCrop>
  <LinksUpToDate>false</LinksUpToDate>
  <CharactersWithSpaces>747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DELL</cp:lastModifiedBy>
  <cp:lastPrinted>2022-02-25T03:21:00Z</cp:lastPrinted>
  <dcterms:modified xsi:type="dcterms:W3CDTF">2023-03-08T03:05:54Z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6831E2B5B3EE4FCE95E071908CD36EC9</vt:lpwstr>
  </property>
</Properties>
</file>